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065" w:type="dxa"/>
        <w:tblBorders>
          <w:top w:val="single" w:sz="4" w:space="0" w:color="083676"/>
          <w:left w:val="single" w:sz="4" w:space="0" w:color="083676"/>
          <w:bottom w:val="single" w:sz="4" w:space="0" w:color="083676"/>
          <w:right w:val="single" w:sz="4" w:space="0" w:color="083676"/>
          <w:insideV w:val="single" w:sz="4" w:space="0" w:color="083676"/>
        </w:tblBorders>
        <w:tblLook w:val="04A0" w:firstRow="1" w:lastRow="0" w:firstColumn="1" w:lastColumn="0" w:noHBand="0" w:noVBand="1"/>
      </w:tblPr>
      <w:tblGrid>
        <w:gridCol w:w="5670"/>
        <w:gridCol w:w="4395"/>
      </w:tblGrid>
      <w:tr w:rsidR="00A047A6" w:rsidRPr="001D4C8F" w:rsidTr="00656365">
        <w:trPr>
          <w:trHeight w:val="139"/>
        </w:trPr>
        <w:tc>
          <w:tcPr>
            <w:tcW w:w="5670" w:type="dxa"/>
            <w:tcBorders>
              <w:top w:val="nil"/>
              <w:left w:val="nil"/>
              <w:bottom w:val="single" w:sz="12" w:space="0" w:color="00497B"/>
              <w:right w:val="nil"/>
            </w:tcBorders>
            <w:tcMar>
              <w:left w:w="0" w:type="dxa"/>
            </w:tcMar>
            <w:vAlign w:val="bottom"/>
          </w:tcPr>
          <w:p w:rsidR="00A047A6" w:rsidRPr="003D61D6" w:rsidRDefault="00477C8C" w:rsidP="00656365">
            <w:pPr>
              <w:widowControl w:val="0"/>
              <w:ind w:right="6"/>
              <w:rPr>
                <w:rFonts w:eastAsia="Arial" w:cs="Arial"/>
                <w:b/>
                <w:szCs w:val="24"/>
                <w:lang w:val="sk-SK"/>
              </w:rPr>
            </w:pPr>
            <w:bookmarkStart w:id="0" w:name="_GoBack"/>
            <w:bookmarkEnd w:id="0"/>
            <w:r w:rsidRPr="003D61D6">
              <w:rPr>
                <w:b/>
                <w:color w:val="00497B"/>
                <w:szCs w:val="24"/>
                <w:lang w:val="sk-SK"/>
              </w:rPr>
              <w:t>Tlačová správa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497B"/>
              <w:right w:val="nil"/>
            </w:tcBorders>
            <w:tcMar>
              <w:right w:w="0" w:type="dxa"/>
            </w:tcMar>
            <w:vAlign w:val="bottom"/>
          </w:tcPr>
          <w:p w:rsidR="00A047A6" w:rsidRPr="001D4C8F" w:rsidRDefault="001D2561" w:rsidP="001D2561">
            <w:pPr>
              <w:widowControl w:val="0"/>
              <w:ind w:right="6"/>
              <w:jc w:val="right"/>
              <w:rPr>
                <w:rFonts w:eastAsia="Arial" w:cs="Arial"/>
                <w:b/>
                <w:szCs w:val="24"/>
                <w:lang w:val="sk-SK"/>
              </w:rPr>
            </w:pPr>
            <w:r>
              <w:rPr>
                <w:rStyle w:val="Inhalt-grau"/>
                <w:b/>
                <w:color w:val="00497B"/>
                <w:sz w:val="20"/>
                <w:szCs w:val="24"/>
                <w:lang w:val="sk-SK"/>
              </w:rPr>
              <w:t>7</w:t>
            </w:r>
            <w:r w:rsidR="00A047A6" w:rsidRPr="001D4C8F">
              <w:rPr>
                <w:rStyle w:val="Inhalt-grau"/>
                <w:b/>
                <w:color w:val="00497B"/>
                <w:sz w:val="20"/>
                <w:szCs w:val="24"/>
                <w:lang w:val="sk-SK"/>
              </w:rPr>
              <w:t xml:space="preserve">. </w:t>
            </w:r>
            <w:r>
              <w:rPr>
                <w:rStyle w:val="Inhalt-grau"/>
                <w:b/>
                <w:color w:val="00497B"/>
                <w:sz w:val="20"/>
                <w:szCs w:val="24"/>
                <w:lang w:val="sk-SK"/>
              </w:rPr>
              <w:t>február</w:t>
            </w:r>
            <w:r w:rsidR="00A047A6" w:rsidRPr="001D4C8F">
              <w:rPr>
                <w:rStyle w:val="Inhalt-grau"/>
                <w:b/>
                <w:color w:val="00497B"/>
                <w:sz w:val="20"/>
                <w:szCs w:val="24"/>
                <w:lang w:val="sk-SK"/>
              </w:rPr>
              <w:t xml:space="preserve"> 201</w:t>
            </w:r>
            <w:r w:rsidR="00761B99">
              <w:rPr>
                <w:rStyle w:val="Inhalt-grau"/>
                <w:b/>
                <w:color w:val="00497B"/>
                <w:sz w:val="20"/>
                <w:szCs w:val="24"/>
                <w:lang w:val="sk-SK"/>
              </w:rPr>
              <w:t>9</w:t>
            </w:r>
          </w:p>
        </w:tc>
      </w:tr>
    </w:tbl>
    <w:p w:rsidR="00A047A6" w:rsidRDefault="00A047A6" w:rsidP="00A047A6">
      <w:pPr>
        <w:rPr>
          <w:b/>
          <w:bCs/>
        </w:rPr>
      </w:pPr>
    </w:p>
    <w:p w:rsidR="00F652AB" w:rsidRDefault="00F652AB" w:rsidP="00636AE4">
      <w:pPr>
        <w:rPr>
          <w:rFonts w:cs="Arial"/>
          <w:b/>
          <w:color w:val="00497B"/>
          <w:sz w:val="28"/>
          <w:szCs w:val="20"/>
          <w:lang w:eastAsia="de-AT"/>
        </w:rPr>
      </w:pPr>
    </w:p>
    <w:p w:rsidR="00F652AB" w:rsidRPr="00636AE4" w:rsidRDefault="00F652AB" w:rsidP="00636AE4">
      <w:pPr>
        <w:rPr>
          <w:rFonts w:cs="Arial"/>
          <w:b/>
          <w:color w:val="00497B"/>
          <w:sz w:val="28"/>
          <w:szCs w:val="20"/>
          <w:lang w:eastAsia="de-AT"/>
        </w:rPr>
      </w:pPr>
      <w:r>
        <w:rPr>
          <w:rFonts w:cs="Arial"/>
          <w:b/>
          <w:color w:val="00497B"/>
          <w:sz w:val="28"/>
          <w:szCs w:val="20"/>
          <w:lang w:eastAsia="de-AT"/>
        </w:rPr>
        <w:t xml:space="preserve">Vizuálny smog nahradila najväčšia galéria budúcnosti našich miest </w:t>
      </w:r>
    </w:p>
    <w:p w:rsidR="00722914" w:rsidRPr="00BA3A80" w:rsidRDefault="00722914" w:rsidP="00722914">
      <w:pPr>
        <w:jc w:val="both"/>
        <w:rPr>
          <w:rFonts w:cs="Arial"/>
          <w:b/>
          <w:sz w:val="20"/>
          <w:szCs w:val="20"/>
        </w:rPr>
      </w:pPr>
    </w:p>
    <w:p w:rsidR="00951A04" w:rsidRPr="00400E73" w:rsidRDefault="004D6238" w:rsidP="004D6238">
      <w:pPr>
        <w:jc w:val="both"/>
        <w:rPr>
          <w:rFonts w:cs="Arial"/>
          <w:b/>
          <w:color w:val="000000" w:themeColor="text1"/>
          <w:sz w:val="20"/>
          <w:szCs w:val="20"/>
        </w:rPr>
      </w:pPr>
      <w:r w:rsidRPr="00400E73">
        <w:rPr>
          <w:rFonts w:cs="Arial"/>
          <w:b/>
          <w:color w:val="000000" w:themeColor="text1"/>
          <w:sz w:val="20"/>
          <w:szCs w:val="20"/>
        </w:rPr>
        <w:t>Po rozhodnutí skončiť s </w:t>
      </w:r>
      <w:proofErr w:type="spellStart"/>
      <w:r w:rsidRPr="00400E73">
        <w:rPr>
          <w:rFonts w:cs="Arial"/>
          <w:b/>
          <w:color w:val="000000" w:themeColor="text1"/>
          <w:sz w:val="20"/>
          <w:szCs w:val="20"/>
        </w:rPr>
        <w:t>billboardami</w:t>
      </w:r>
      <w:proofErr w:type="spellEnd"/>
      <w:r w:rsidRPr="00400E73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C90AD9" w:rsidRPr="00400E73">
        <w:rPr>
          <w:rFonts w:cs="Arial"/>
          <w:b/>
          <w:color w:val="000000" w:themeColor="text1"/>
          <w:sz w:val="20"/>
          <w:szCs w:val="20"/>
        </w:rPr>
        <w:t xml:space="preserve">nahradila </w:t>
      </w:r>
      <w:r w:rsidRPr="00400E73">
        <w:rPr>
          <w:rFonts w:cs="Arial"/>
          <w:b/>
          <w:color w:val="000000" w:themeColor="text1"/>
          <w:sz w:val="20"/>
          <w:szCs w:val="20"/>
        </w:rPr>
        <w:t xml:space="preserve">Slovenská sporiteľňa fasády </w:t>
      </w:r>
      <w:r w:rsidR="00636AE4" w:rsidRPr="00400E73">
        <w:rPr>
          <w:rFonts w:cs="Arial"/>
          <w:b/>
          <w:color w:val="000000" w:themeColor="text1"/>
          <w:sz w:val="20"/>
          <w:szCs w:val="20"/>
        </w:rPr>
        <w:t xml:space="preserve">svojich </w:t>
      </w:r>
      <w:r w:rsidR="001D2561" w:rsidRPr="00400E73">
        <w:rPr>
          <w:rFonts w:cs="Arial"/>
          <w:b/>
          <w:color w:val="000000" w:themeColor="text1"/>
          <w:sz w:val="20"/>
          <w:szCs w:val="20"/>
        </w:rPr>
        <w:t>dvadsiatich</w:t>
      </w:r>
      <w:r w:rsidR="00C90AD9" w:rsidRPr="00400E73">
        <w:rPr>
          <w:rFonts w:cs="Arial"/>
          <w:b/>
          <w:color w:val="000000" w:themeColor="text1"/>
          <w:sz w:val="20"/>
          <w:szCs w:val="20"/>
        </w:rPr>
        <w:t xml:space="preserve"> </w:t>
      </w:r>
      <w:r w:rsidRPr="00400E73">
        <w:rPr>
          <w:rFonts w:cs="Arial"/>
          <w:b/>
          <w:color w:val="000000" w:themeColor="text1"/>
          <w:sz w:val="20"/>
          <w:szCs w:val="20"/>
        </w:rPr>
        <w:t xml:space="preserve">pobočiek umeleckými dielami. </w:t>
      </w:r>
      <w:r w:rsidR="006D04AF">
        <w:rPr>
          <w:rFonts w:cs="Arial"/>
          <w:b/>
          <w:color w:val="000000" w:themeColor="text1"/>
          <w:sz w:val="20"/>
          <w:szCs w:val="20"/>
        </w:rPr>
        <w:t>M</w:t>
      </w:r>
      <w:r w:rsidRPr="00400E73">
        <w:rPr>
          <w:rFonts w:cs="Arial"/>
          <w:b/>
          <w:color w:val="000000" w:themeColor="text1"/>
          <w:sz w:val="20"/>
          <w:szCs w:val="20"/>
        </w:rPr>
        <w:t>ladí talentovaní umelci tak získali priestor</w:t>
      </w:r>
      <w:r w:rsidR="006D04AF">
        <w:rPr>
          <w:rFonts w:cs="Arial"/>
          <w:b/>
          <w:color w:val="000000" w:themeColor="text1"/>
          <w:sz w:val="20"/>
          <w:szCs w:val="20"/>
        </w:rPr>
        <w:t xml:space="preserve"> a voľnú ruku</w:t>
      </w:r>
      <w:r w:rsidR="00F652AB">
        <w:rPr>
          <w:rFonts w:cs="Arial"/>
          <w:b/>
          <w:color w:val="000000" w:themeColor="text1"/>
          <w:sz w:val="20"/>
          <w:szCs w:val="20"/>
        </w:rPr>
        <w:t>,</w:t>
      </w:r>
      <w:r w:rsidR="006D04AF">
        <w:rPr>
          <w:rFonts w:cs="Arial"/>
          <w:b/>
          <w:color w:val="000000" w:themeColor="text1"/>
          <w:sz w:val="20"/>
          <w:szCs w:val="20"/>
        </w:rPr>
        <w:t xml:space="preserve"> aby</w:t>
      </w:r>
      <w:r w:rsidRPr="00400E73">
        <w:rPr>
          <w:rFonts w:cs="Arial"/>
          <w:b/>
          <w:color w:val="000000" w:themeColor="text1"/>
          <w:sz w:val="20"/>
          <w:szCs w:val="20"/>
        </w:rPr>
        <w:t xml:space="preserve"> na veľkých plochách znázornili tému </w:t>
      </w:r>
      <w:r w:rsidR="00636AE4" w:rsidRPr="00400E73">
        <w:rPr>
          <w:rFonts w:cs="Arial"/>
          <w:b/>
          <w:color w:val="000000" w:themeColor="text1"/>
          <w:sz w:val="20"/>
          <w:szCs w:val="20"/>
        </w:rPr>
        <w:t>„</w:t>
      </w:r>
      <w:r w:rsidRPr="00400E73">
        <w:rPr>
          <w:rFonts w:cs="Arial"/>
          <w:b/>
          <w:color w:val="000000" w:themeColor="text1"/>
          <w:sz w:val="20"/>
          <w:szCs w:val="20"/>
        </w:rPr>
        <w:t>Budúcnosť nášho mesta</w:t>
      </w:r>
      <w:r w:rsidR="00636AE4" w:rsidRPr="00400E73">
        <w:rPr>
          <w:rFonts w:cs="Arial"/>
          <w:b/>
          <w:color w:val="000000" w:themeColor="text1"/>
          <w:sz w:val="20"/>
          <w:szCs w:val="20"/>
        </w:rPr>
        <w:t>“</w:t>
      </w:r>
      <w:r w:rsidRPr="00400E73">
        <w:rPr>
          <w:rFonts w:cs="Arial"/>
          <w:b/>
          <w:color w:val="000000" w:themeColor="text1"/>
          <w:sz w:val="20"/>
          <w:szCs w:val="20"/>
        </w:rPr>
        <w:t>.</w:t>
      </w:r>
      <w:r w:rsidR="00C90AD9" w:rsidRPr="00400E73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951A04" w:rsidRPr="00400E73">
        <w:rPr>
          <w:rFonts w:cs="Arial"/>
          <w:b/>
          <w:color w:val="000000" w:themeColor="text1"/>
          <w:sz w:val="20"/>
          <w:szCs w:val="20"/>
        </w:rPr>
        <w:t xml:space="preserve">Slovenská sporiteľňa verí, že postupne </w:t>
      </w:r>
      <w:r w:rsidR="00636AE4" w:rsidRPr="00400E73">
        <w:rPr>
          <w:rFonts w:cs="Arial"/>
          <w:b/>
          <w:color w:val="000000" w:themeColor="text1"/>
          <w:sz w:val="20"/>
          <w:szCs w:val="20"/>
        </w:rPr>
        <w:t>#</w:t>
      </w:r>
      <w:proofErr w:type="spellStart"/>
      <w:r w:rsidR="00951A04" w:rsidRPr="00400E73">
        <w:rPr>
          <w:rFonts w:cs="Arial"/>
          <w:b/>
          <w:color w:val="000000" w:themeColor="text1"/>
          <w:sz w:val="20"/>
          <w:szCs w:val="20"/>
        </w:rPr>
        <w:t>mámenato</w:t>
      </w:r>
      <w:proofErr w:type="spellEnd"/>
      <w:r w:rsidR="00951A04" w:rsidRPr="00400E73">
        <w:rPr>
          <w:rFonts w:cs="Arial"/>
          <w:b/>
          <w:color w:val="000000" w:themeColor="text1"/>
          <w:sz w:val="20"/>
          <w:szCs w:val="20"/>
        </w:rPr>
        <w:t xml:space="preserve"> zmeniť vízie  umelcov na realitu, a vytvoriť tak spokojné a krásne miesta, aké si zaslúži moderná krajina.</w:t>
      </w:r>
    </w:p>
    <w:p w:rsidR="00951A04" w:rsidRPr="00400E73" w:rsidRDefault="00951A04" w:rsidP="004D6238">
      <w:pPr>
        <w:jc w:val="both"/>
        <w:rPr>
          <w:rFonts w:cs="Arial"/>
          <w:b/>
          <w:i/>
          <w:color w:val="000000" w:themeColor="text1"/>
          <w:sz w:val="20"/>
          <w:szCs w:val="20"/>
        </w:rPr>
      </w:pPr>
    </w:p>
    <w:p w:rsidR="00951A04" w:rsidRPr="00400E73" w:rsidRDefault="00951A04" w:rsidP="00636AE4">
      <w:pPr>
        <w:jc w:val="both"/>
        <w:rPr>
          <w:rFonts w:cs="Arial"/>
          <w:i/>
          <w:color w:val="000000" w:themeColor="text1"/>
          <w:sz w:val="20"/>
          <w:szCs w:val="20"/>
        </w:rPr>
      </w:pPr>
      <w:r w:rsidRPr="00400E73">
        <w:rPr>
          <w:rFonts w:cs="Arial"/>
          <w:i/>
          <w:color w:val="000000" w:themeColor="text1"/>
          <w:sz w:val="20"/>
          <w:szCs w:val="20"/>
        </w:rPr>
        <w:t>„Aj v roku 2019 sme sa ako zodpovedný a inovatívny líder rozhodli inšpirovať k zmene.</w:t>
      </w:r>
      <w:r w:rsidR="006D04AF">
        <w:rPr>
          <w:rFonts w:cs="Arial"/>
          <w:i/>
          <w:color w:val="000000" w:themeColor="text1"/>
          <w:sz w:val="20"/>
          <w:szCs w:val="20"/>
        </w:rPr>
        <w:t xml:space="preserve"> Vzdali sme sa našich produktových </w:t>
      </w:r>
      <w:proofErr w:type="spellStart"/>
      <w:r w:rsidR="006D04AF">
        <w:rPr>
          <w:rFonts w:cs="Arial"/>
          <w:i/>
          <w:color w:val="000000" w:themeColor="text1"/>
          <w:sz w:val="20"/>
          <w:szCs w:val="20"/>
        </w:rPr>
        <w:t>vizuálov</w:t>
      </w:r>
      <w:proofErr w:type="spellEnd"/>
      <w:r w:rsidR="006D04AF">
        <w:rPr>
          <w:rFonts w:cs="Arial"/>
          <w:i/>
          <w:color w:val="000000" w:themeColor="text1"/>
          <w:sz w:val="20"/>
          <w:szCs w:val="20"/>
        </w:rPr>
        <w:t xml:space="preserve"> na fasádach pobočiek a nahradili ich moderným umením.</w:t>
      </w:r>
      <w:r w:rsidRPr="00400E73">
        <w:rPr>
          <w:rFonts w:cs="Arial"/>
          <w:i/>
          <w:color w:val="000000" w:themeColor="text1"/>
          <w:sz w:val="20"/>
          <w:szCs w:val="20"/>
        </w:rPr>
        <w:t xml:space="preserve"> Verím,</w:t>
      </w:r>
      <w:r w:rsidR="001D2561" w:rsidRPr="00400E73">
        <w:rPr>
          <w:rFonts w:cs="Arial"/>
          <w:i/>
          <w:color w:val="000000" w:themeColor="text1"/>
          <w:sz w:val="20"/>
          <w:szCs w:val="20"/>
        </w:rPr>
        <w:t xml:space="preserve"> že sme svojou troškou prispeli nielen k skrášleniu našich pobočiek</w:t>
      </w:r>
      <w:r w:rsidR="00F652AB">
        <w:rPr>
          <w:rFonts w:cs="Arial"/>
          <w:i/>
          <w:color w:val="000000" w:themeColor="text1"/>
          <w:sz w:val="20"/>
          <w:szCs w:val="20"/>
        </w:rPr>
        <w:t>,</w:t>
      </w:r>
      <w:r w:rsidR="001D2561" w:rsidRPr="00400E73">
        <w:rPr>
          <w:rFonts w:cs="Arial"/>
          <w:i/>
          <w:color w:val="000000" w:themeColor="text1"/>
          <w:sz w:val="20"/>
          <w:szCs w:val="20"/>
        </w:rPr>
        <w:t xml:space="preserve"> ale aj </w:t>
      </w:r>
      <w:r w:rsidRPr="00400E73">
        <w:rPr>
          <w:rFonts w:cs="Arial"/>
          <w:i/>
          <w:color w:val="000000" w:themeColor="text1"/>
          <w:sz w:val="20"/>
          <w:szCs w:val="20"/>
        </w:rPr>
        <w:t xml:space="preserve">ich okolia,“  </w:t>
      </w:r>
      <w:r w:rsidRPr="00400E73">
        <w:rPr>
          <w:rFonts w:cs="Arial"/>
          <w:color w:val="000000" w:themeColor="text1"/>
          <w:sz w:val="20"/>
          <w:szCs w:val="20"/>
          <w:shd w:val="clear" w:color="auto" w:fill="FFFFFF"/>
        </w:rPr>
        <w:t>povedal Peter Holík, vedúci marketingovej komunikácie Slovenskej sporiteľne.</w:t>
      </w:r>
    </w:p>
    <w:p w:rsidR="00951A04" w:rsidRPr="00400E73" w:rsidRDefault="00951A04" w:rsidP="00636AE4">
      <w:pPr>
        <w:jc w:val="both"/>
        <w:rPr>
          <w:rFonts w:cs="Arial"/>
          <w:color w:val="000000" w:themeColor="text1"/>
          <w:sz w:val="20"/>
          <w:szCs w:val="20"/>
        </w:rPr>
      </w:pPr>
    </w:p>
    <w:p w:rsidR="00951A04" w:rsidRDefault="00636AE4" w:rsidP="00636AE4">
      <w:pPr>
        <w:jc w:val="both"/>
        <w:rPr>
          <w:rFonts w:cs="Arial"/>
          <w:color w:val="000000" w:themeColor="text1"/>
          <w:sz w:val="20"/>
          <w:szCs w:val="20"/>
        </w:rPr>
      </w:pPr>
      <w:r w:rsidRPr="00400E73">
        <w:rPr>
          <w:rFonts w:cs="Arial"/>
          <w:color w:val="000000" w:themeColor="text1"/>
          <w:sz w:val="20"/>
          <w:szCs w:val="20"/>
        </w:rPr>
        <w:t xml:space="preserve">Autormi umeleckých diel sú Róbert </w:t>
      </w:r>
      <w:proofErr w:type="spellStart"/>
      <w:r w:rsidRPr="00400E73">
        <w:rPr>
          <w:rFonts w:cs="Arial"/>
          <w:color w:val="000000" w:themeColor="text1"/>
          <w:sz w:val="20"/>
          <w:szCs w:val="20"/>
        </w:rPr>
        <w:t>Szegény</w:t>
      </w:r>
      <w:proofErr w:type="spellEnd"/>
      <w:r w:rsidRPr="00400E73">
        <w:rPr>
          <w:rFonts w:cs="Arial"/>
          <w:color w:val="000000" w:themeColor="text1"/>
          <w:sz w:val="20"/>
          <w:szCs w:val="20"/>
        </w:rPr>
        <w:t xml:space="preserve">, Milan Pleva a Štúdio Natreto. </w:t>
      </w:r>
      <w:r w:rsidR="00887D9F">
        <w:rPr>
          <w:rFonts w:cs="Arial"/>
          <w:color w:val="000000" w:themeColor="text1"/>
          <w:sz w:val="20"/>
          <w:szCs w:val="20"/>
        </w:rPr>
        <w:t xml:space="preserve">Ich diela zdobia mestá: </w:t>
      </w:r>
      <w:r w:rsidR="00887D9F" w:rsidRPr="00E92E69">
        <w:rPr>
          <w:rFonts w:cs="Arial"/>
          <w:color w:val="000000" w:themeColor="text1"/>
          <w:sz w:val="20"/>
          <w:szCs w:val="20"/>
        </w:rPr>
        <w:t xml:space="preserve">Banská Bystrica, Bardejov, Čadca, Detva, Holíč, Košice (2 diela), Kráľovský Chlmec, Levice, Liptovský Hrádok, Michalovce, </w:t>
      </w:r>
      <w:proofErr w:type="spellStart"/>
      <w:r w:rsidR="00887D9F" w:rsidRPr="00E92E69">
        <w:rPr>
          <w:rFonts w:cs="Arial"/>
          <w:color w:val="000000" w:themeColor="text1"/>
          <w:sz w:val="20"/>
          <w:szCs w:val="20"/>
        </w:rPr>
        <w:t>Patrizánske</w:t>
      </w:r>
      <w:proofErr w:type="spellEnd"/>
      <w:r w:rsidR="00887D9F" w:rsidRPr="00E92E69">
        <w:rPr>
          <w:rFonts w:cs="Arial"/>
          <w:color w:val="000000" w:themeColor="text1"/>
          <w:sz w:val="20"/>
          <w:szCs w:val="20"/>
        </w:rPr>
        <w:t xml:space="preserve">, Pezinok, Podbrezová, Prešov, Stará </w:t>
      </w:r>
      <w:proofErr w:type="spellStart"/>
      <w:r w:rsidR="00887D9F" w:rsidRPr="00E92E69">
        <w:rPr>
          <w:rFonts w:cs="Arial"/>
          <w:color w:val="000000" w:themeColor="text1"/>
          <w:sz w:val="20"/>
          <w:szCs w:val="20"/>
        </w:rPr>
        <w:t>Lubovňa</w:t>
      </w:r>
      <w:proofErr w:type="spellEnd"/>
      <w:r w:rsidR="00887D9F" w:rsidRPr="00E92E69">
        <w:rPr>
          <w:rFonts w:cs="Arial"/>
          <w:color w:val="000000" w:themeColor="text1"/>
          <w:sz w:val="20"/>
          <w:szCs w:val="20"/>
        </w:rPr>
        <w:t>, Svidník, Turčia</w:t>
      </w:r>
      <w:r w:rsidR="00887D9F">
        <w:rPr>
          <w:rFonts w:cs="Arial"/>
          <w:color w:val="000000" w:themeColor="text1"/>
          <w:sz w:val="20"/>
          <w:szCs w:val="20"/>
        </w:rPr>
        <w:t xml:space="preserve">nske Teplice, Vranov nad </w:t>
      </w:r>
      <w:proofErr w:type="spellStart"/>
      <w:r w:rsidR="00887D9F">
        <w:rPr>
          <w:rFonts w:cs="Arial"/>
          <w:color w:val="000000" w:themeColor="text1"/>
          <w:sz w:val="20"/>
          <w:szCs w:val="20"/>
        </w:rPr>
        <w:t>Topľov</w:t>
      </w:r>
      <w:proofErr w:type="spellEnd"/>
      <w:r w:rsidR="00887D9F">
        <w:rPr>
          <w:rFonts w:cs="Arial"/>
          <w:color w:val="000000" w:themeColor="text1"/>
          <w:sz w:val="20"/>
          <w:szCs w:val="20"/>
        </w:rPr>
        <w:t xml:space="preserve"> a </w:t>
      </w:r>
      <w:r w:rsidR="00887D9F" w:rsidRPr="00E92E69">
        <w:rPr>
          <w:rFonts w:cs="Arial"/>
          <w:color w:val="000000" w:themeColor="text1"/>
          <w:sz w:val="20"/>
          <w:szCs w:val="20"/>
        </w:rPr>
        <w:t>Žilina</w:t>
      </w:r>
      <w:r w:rsidR="00887D9F">
        <w:rPr>
          <w:rFonts w:cs="Arial"/>
          <w:color w:val="000000" w:themeColor="text1"/>
          <w:sz w:val="20"/>
          <w:szCs w:val="20"/>
        </w:rPr>
        <w:t xml:space="preserve">. </w:t>
      </w:r>
      <w:r w:rsidRPr="00400E73">
        <w:rPr>
          <w:rFonts w:cs="Arial"/>
          <w:color w:val="000000" w:themeColor="text1"/>
          <w:sz w:val="20"/>
          <w:szCs w:val="20"/>
        </w:rPr>
        <w:t xml:space="preserve">Spolu s bankou </w:t>
      </w:r>
      <w:r w:rsidR="00951A04" w:rsidRPr="00400E73">
        <w:rPr>
          <w:rFonts w:cs="Arial"/>
          <w:color w:val="000000" w:themeColor="text1"/>
          <w:sz w:val="20"/>
          <w:szCs w:val="20"/>
        </w:rPr>
        <w:t>zároveň pripravil</w:t>
      </w:r>
      <w:r w:rsidRPr="00400E73">
        <w:rPr>
          <w:rFonts w:cs="Arial"/>
          <w:color w:val="000000" w:themeColor="text1"/>
          <w:sz w:val="20"/>
          <w:szCs w:val="20"/>
        </w:rPr>
        <w:t>i</w:t>
      </w:r>
      <w:r w:rsidR="00951A04" w:rsidRPr="00400E73">
        <w:rPr>
          <w:rFonts w:cs="Arial"/>
          <w:color w:val="000000" w:themeColor="text1"/>
          <w:sz w:val="20"/>
          <w:szCs w:val="20"/>
        </w:rPr>
        <w:t xml:space="preserve"> pre starostov a primátorov </w:t>
      </w:r>
      <w:r w:rsidRPr="00400E73">
        <w:rPr>
          <w:rFonts w:cs="Arial"/>
          <w:color w:val="000000" w:themeColor="text1"/>
          <w:sz w:val="20"/>
          <w:szCs w:val="20"/>
        </w:rPr>
        <w:t xml:space="preserve">miest brožúry </w:t>
      </w:r>
      <w:r w:rsidR="001D2561" w:rsidRPr="00400E73">
        <w:rPr>
          <w:rFonts w:cs="Arial"/>
          <w:color w:val="000000" w:themeColor="text1"/>
          <w:sz w:val="20"/>
          <w:szCs w:val="20"/>
        </w:rPr>
        <w:t>o umeleckých dielach</w:t>
      </w:r>
      <w:r w:rsidR="00951A04" w:rsidRPr="00400E73">
        <w:rPr>
          <w:rFonts w:cs="Arial"/>
          <w:color w:val="000000" w:themeColor="text1"/>
          <w:sz w:val="20"/>
          <w:szCs w:val="20"/>
        </w:rPr>
        <w:t xml:space="preserve">. </w:t>
      </w:r>
      <w:r w:rsidR="001D2561" w:rsidRPr="00400E73">
        <w:rPr>
          <w:rFonts w:cs="Arial"/>
          <w:color w:val="000000" w:themeColor="text1"/>
          <w:sz w:val="20"/>
          <w:szCs w:val="20"/>
        </w:rPr>
        <w:t>Tiež v nich m</w:t>
      </w:r>
      <w:r w:rsidR="00951A04" w:rsidRPr="00400E73">
        <w:rPr>
          <w:rFonts w:cs="Arial"/>
          <w:color w:val="000000" w:themeColor="text1"/>
          <w:sz w:val="20"/>
          <w:szCs w:val="20"/>
        </w:rPr>
        <w:t>ôžu nájsť množstvo nápadov a inšpirácií, ako vidia umelci a mladí ľudia budúcnosť</w:t>
      </w:r>
      <w:r w:rsidR="00F652AB">
        <w:rPr>
          <w:rFonts w:cs="Arial"/>
          <w:color w:val="000000" w:themeColor="text1"/>
          <w:sz w:val="20"/>
          <w:szCs w:val="20"/>
        </w:rPr>
        <w:t xml:space="preserve"> ich</w:t>
      </w:r>
      <w:r w:rsidR="00951A04" w:rsidRPr="00400E73">
        <w:rPr>
          <w:rFonts w:cs="Arial"/>
          <w:color w:val="000000" w:themeColor="text1"/>
          <w:sz w:val="20"/>
          <w:szCs w:val="20"/>
        </w:rPr>
        <w:t xml:space="preserve"> mesta. </w:t>
      </w:r>
    </w:p>
    <w:p w:rsidR="00951A04" w:rsidRPr="00400E73" w:rsidRDefault="00951A04" w:rsidP="00636AE4">
      <w:pPr>
        <w:jc w:val="both"/>
        <w:rPr>
          <w:rFonts w:cs="Arial"/>
          <w:color w:val="000000" w:themeColor="text1"/>
          <w:sz w:val="20"/>
          <w:szCs w:val="20"/>
        </w:rPr>
      </w:pPr>
    </w:p>
    <w:p w:rsidR="00BA3A80" w:rsidRPr="00102E23" w:rsidRDefault="001D2561" w:rsidP="00636AE4">
      <w:pPr>
        <w:jc w:val="both"/>
        <w:rPr>
          <w:rFonts w:cs="Arial"/>
          <w:color w:val="000000" w:themeColor="text1"/>
          <w:sz w:val="20"/>
          <w:szCs w:val="20"/>
        </w:rPr>
      </w:pPr>
      <w:r w:rsidRPr="00102E23">
        <w:rPr>
          <w:rFonts w:cs="Arial"/>
          <w:color w:val="000000" w:themeColor="text1"/>
          <w:sz w:val="20"/>
          <w:szCs w:val="20"/>
        </w:rPr>
        <w:t xml:space="preserve">Celú galériu umeleckých diel aj s popisom nájdete aj </w:t>
      </w:r>
      <w:hyperlink r:id="rId9" w:history="1">
        <w:r w:rsidRPr="00785CEC">
          <w:rPr>
            <w:rStyle w:val="Hypertextovprepojenie"/>
            <w:rFonts w:cs="Arial"/>
            <w:sz w:val="20"/>
            <w:szCs w:val="20"/>
          </w:rPr>
          <w:t xml:space="preserve">na </w:t>
        </w:r>
        <w:r w:rsidR="00F652AB" w:rsidRPr="00785CEC">
          <w:rPr>
            <w:rStyle w:val="Hypertextovprepojenie"/>
            <w:rFonts w:cs="Arial"/>
            <w:sz w:val="20"/>
            <w:szCs w:val="20"/>
          </w:rPr>
          <w:t xml:space="preserve">webe </w:t>
        </w:r>
        <w:r w:rsidRPr="00785CEC">
          <w:rPr>
            <w:rStyle w:val="Hypertextovprepojenie"/>
            <w:rFonts w:cs="Arial"/>
            <w:sz w:val="20"/>
            <w:szCs w:val="20"/>
          </w:rPr>
          <w:t>Slovenskej sporiteľne.</w:t>
        </w:r>
      </w:hyperlink>
    </w:p>
    <w:p w:rsidR="00951A04" w:rsidRDefault="00EA0FD8" w:rsidP="00A047A6">
      <w:pPr>
        <w:rPr>
          <w:rFonts w:cs="Arial"/>
          <w:sz w:val="20"/>
          <w:szCs w:val="20"/>
        </w:rPr>
      </w:pPr>
      <w:r w:rsidRPr="00102E23">
        <w:rPr>
          <w:rFonts w:cs="Arial"/>
          <w:sz w:val="20"/>
          <w:szCs w:val="20"/>
        </w:rPr>
        <w:t>Krátku video</w:t>
      </w:r>
      <w:r w:rsidR="00F652AB" w:rsidRPr="00102E23">
        <w:rPr>
          <w:rFonts w:cs="Arial"/>
          <w:sz w:val="20"/>
          <w:szCs w:val="20"/>
        </w:rPr>
        <w:t xml:space="preserve"> </w:t>
      </w:r>
      <w:r w:rsidRPr="00102E23">
        <w:rPr>
          <w:rFonts w:cs="Arial"/>
          <w:sz w:val="20"/>
          <w:szCs w:val="20"/>
        </w:rPr>
        <w:t xml:space="preserve">reportáž o projekte nájdete </w:t>
      </w:r>
      <w:hyperlink r:id="rId10" w:history="1">
        <w:r w:rsidRPr="001537F3">
          <w:rPr>
            <w:rStyle w:val="Hypertextovprepojenie"/>
            <w:rFonts w:cs="Arial"/>
            <w:sz w:val="20"/>
            <w:szCs w:val="20"/>
          </w:rPr>
          <w:t xml:space="preserve">na </w:t>
        </w:r>
        <w:proofErr w:type="spellStart"/>
        <w:r w:rsidR="001B78CB" w:rsidRPr="001537F3">
          <w:rPr>
            <w:rStyle w:val="Hypertextovprepojenie"/>
            <w:rFonts w:cs="Arial"/>
            <w:sz w:val="20"/>
            <w:szCs w:val="20"/>
          </w:rPr>
          <w:t>youtube</w:t>
        </w:r>
        <w:proofErr w:type="spellEnd"/>
        <w:r w:rsidR="001B78CB" w:rsidRPr="001537F3">
          <w:rPr>
            <w:rStyle w:val="Hypertextovprepojenie"/>
            <w:rFonts w:cs="Arial"/>
            <w:sz w:val="20"/>
            <w:szCs w:val="20"/>
          </w:rPr>
          <w:t xml:space="preserve"> kanáli</w:t>
        </w:r>
        <w:r w:rsidRPr="001537F3">
          <w:rPr>
            <w:rStyle w:val="Hypertextovprepojenie"/>
            <w:rFonts w:cs="Arial"/>
            <w:sz w:val="20"/>
            <w:szCs w:val="20"/>
          </w:rPr>
          <w:t xml:space="preserve"> </w:t>
        </w:r>
        <w:r w:rsidR="00102E23" w:rsidRPr="001537F3">
          <w:rPr>
            <w:rStyle w:val="Hypertextovprepojenie"/>
            <w:rFonts w:cs="Arial"/>
            <w:sz w:val="20"/>
            <w:szCs w:val="20"/>
          </w:rPr>
          <w:t>banky.</w:t>
        </w:r>
      </w:hyperlink>
    </w:p>
    <w:p w:rsidR="00EA0FD8" w:rsidRDefault="00EA0FD8" w:rsidP="00A047A6">
      <w:pPr>
        <w:rPr>
          <w:rFonts w:cs="Arial"/>
          <w:sz w:val="20"/>
          <w:szCs w:val="20"/>
        </w:rPr>
      </w:pPr>
    </w:p>
    <w:p w:rsidR="00636AE4" w:rsidRPr="00BA3A80" w:rsidRDefault="006D04AF" w:rsidP="00A047A6">
      <w:pPr>
        <w:rPr>
          <w:rFonts w:cs="Arial"/>
          <w:sz w:val="20"/>
          <w:szCs w:val="20"/>
        </w:rPr>
      </w:pPr>
      <w:r>
        <w:rPr>
          <w:noProof/>
          <w:lang w:eastAsia="sk-SK"/>
        </w:rPr>
        <w:drawing>
          <wp:inline distT="0" distB="0" distL="0" distR="0" wp14:anchorId="10EC01F6" wp14:editId="0B8D2FB4">
            <wp:extent cx="6374156" cy="3123759"/>
            <wp:effectExtent l="0" t="0" r="7620" b="63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88892" cy="3130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4728" w:rsidRDefault="00AF4728" w:rsidP="00A047A6"/>
    <w:p w:rsidR="004900F2" w:rsidRPr="004D3DFC" w:rsidRDefault="004900F2" w:rsidP="004900F2">
      <w:pPr>
        <w:spacing w:line="24" w:lineRule="atLeast"/>
        <w:jc w:val="both"/>
        <w:rPr>
          <w:i/>
          <w:color w:val="1F497D" w:themeColor="text2"/>
          <w:sz w:val="20"/>
          <w:szCs w:val="20"/>
        </w:rPr>
      </w:pPr>
      <w:r w:rsidRPr="00BE2560">
        <w:rPr>
          <w:bCs/>
          <w:sz w:val="20"/>
          <w:szCs w:val="20"/>
        </w:rPr>
        <w:t xml:space="preserve">Slovenská sporiteľňa od augusta 2018 prestala využívať vo svojej komunikácii vonkajšiu reklamu – </w:t>
      </w:r>
      <w:proofErr w:type="spellStart"/>
      <w:r w:rsidRPr="00BE2560">
        <w:rPr>
          <w:bCs/>
          <w:sz w:val="20"/>
          <w:szCs w:val="20"/>
        </w:rPr>
        <w:t>billboardy</w:t>
      </w:r>
      <w:proofErr w:type="spellEnd"/>
      <w:r w:rsidRPr="00BE2560">
        <w:rPr>
          <w:bCs/>
          <w:sz w:val="20"/>
          <w:szCs w:val="20"/>
        </w:rPr>
        <w:t xml:space="preserve">, </w:t>
      </w:r>
      <w:proofErr w:type="spellStart"/>
      <w:r w:rsidRPr="00BE2560">
        <w:rPr>
          <w:bCs/>
          <w:sz w:val="20"/>
          <w:szCs w:val="20"/>
        </w:rPr>
        <w:t>citylighty</w:t>
      </w:r>
      <w:proofErr w:type="spellEnd"/>
      <w:r w:rsidRPr="00BE2560">
        <w:rPr>
          <w:bCs/>
          <w:sz w:val="20"/>
          <w:szCs w:val="20"/>
        </w:rPr>
        <w:t xml:space="preserve"> a ostatné vonkajšie reklamné plochy. Banka </w:t>
      </w:r>
      <w:r w:rsidRPr="00BE2560">
        <w:rPr>
          <w:sz w:val="20"/>
          <w:szCs w:val="20"/>
        </w:rPr>
        <w:t>je silná vo využívaní digitálnej komunikácie a v práci s dátami, preto</w:t>
      </w:r>
      <w:r w:rsidRPr="00BE2560">
        <w:rPr>
          <w:bCs/>
          <w:sz w:val="20"/>
          <w:szCs w:val="20"/>
        </w:rPr>
        <w:t xml:space="preserve"> sa ako zodpovedný a inovatívny líder rozhodla, že nebude ďalej prispievať k vizuálnemu smogu vo verejnom priestore. </w:t>
      </w:r>
      <w:r w:rsidR="00EA2E8E">
        <w:rPr>
          <w:sz w:val="20"/>
          <w:szCs w:val="20"/>
        </w:rPr>
        <w:t>B</w:t>
      </w:r>
      <w:r w:rsidRPr="00BE2560">
        <w:rPr>
          <w:sz w:val="20"/>
          <w:szCs w:val="20"/>
        </w:rPr>
        <w:t xml:space="preserve">ude využívať </w:t>
      </w:r>
      <w:r w:rsidR="00EA2E8E">
        <w:rPr>
          <w:sz w:val="20"/>
          <w:szCs w:val="20"/>
        </w:rPr>
        <w:t xml:space="preserve">len </w:t>
      </w:r>
      <w:proofErr w:type="spellStart"/>
      <w:r w:rsidRPr="00BE2560">
        <w:rPr>
          <w:sz w:val="20"/>
          <w:szCs w:val="20"/>
        </w:rPr>
        <w:t>indoorové</w:t>
      </w:r>
      <w:proofErr w:type="spellEnd"/>
      <w:r w:rsidRPr="00BE2560">
        <w:rPr>
          <w:sz w:val="20"/>
          <w:szCs w:val="20"/>
        </w:rPr>
        <w:t xml:space="preserve"> plochy napr. v nákupných centrách, kinách, fitnescentrách a na ďalších miestach, v ktorých sú reklamné plochy už funkčnou a estetickou súčasťou priestoru. Banka verí, že inšpiruje ďalších zadávateľov na Slovensku.</w:t>
      </w:r>
      <w:r w:rsidR="001B78CB">
        <w:rPr>
          <w:sz w:val="20"/>
          <w:szCs w:val="20"/>
        </w:rPr>
        <w:t xml:space="preserve"> </w:t>
      </w:r>
      <w:r w:rsidRPr="004D3DFC">
        <w:rPr>
          <w:sz w:val="20"/>
          <w:szCs w:val="20"/>
        </w:rPr>
        <w:t xml:space="preserve">Čo sa stalo s posledným </w:t>
      </w:r>
      <w:proofErr w:type="spellStart"/>
      <w:r w:rsidRPr="004D3DFC">
        <w:rPr>
          <w:sz w:val="20"/>
          <w:szCs w:val="20"/>
        </w:rPr>
        <w:t>billboardom</w:t>
      </w:r>
      <w:proofErr w:type="spellEnd"/>
      <w:r w:rsidRPr="004D3DFC">
        <w:rPr>
          <w:sz w:val="20"/>
          <w:szCs w:val="20"/>
        </w:rPr>
        <w:t xml:space="preserve"> Slovenskej sporiteľne si </w:t>
      </w:r>
      <w:hyperlink r:id="rId12" w:history="1">
        <w:r w:rsidRPr="004A5D38">
          <w:rPr>
            <w:rStyle w:val="Hypertextovprepojenie"/>
            <w:sz w:val="20"/>
            <w:szCs w:val="20"/>
          </w:rPr>
          <w:t>môžete pozrieť tu.</w:t>
        </w:r>
      </w:hyperlink>
      <w:r w:rsidRPr="004D3DFC">
        <w:rPr>
          <w:sz w:val="20"/>
          <w:szCs w:val="20"/>
        </w:rPr>
        <w:t xml:space="preserve"> </w:t>
      </w:r>
    </w:p>
    <w:p w:rsidR="004900F2" w:rsidRDefault="004900F2" w:rsidP="004900F2">
      <w:pPr>
        <w:spacing w:line="24" w:lineRule="atLeast"/>
        <w:jc w:val="both"/>
        <w:rPr>
          <w:b/>
          <w:bCs/>
          <w:sz w:val="20"/>
          <w:szCs w:val="20"/>
        </w:rPr>
      </w:pPr>
    </w:p>
    <w:p w:rsidR="004900F2" w:rsidRDefault="004900F2" w:rsidP="004900F2">
      <w:pPr>
        <w:spacing w:line="24" w:lineRule="atLeast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102E23">
        <w:rPr>
          <w:rFonts w:cs="Arial"/>
          <w:bCs/>
          <w:sz w:val="20"/>
          <w:szCs w:val="20"/>
        </w:rPr>
        <w:t>Súčasne</w:t>
      </w:r>
      <w:r w:rsidR="00BE2560" w:rsidRPr="00102E23">
        <w:rPr>
          <w:rFonts w:cs="Arial"/>
          <w:bCs/>
          <w:sz w:val="20"/>
          <w:szCs w:val="20"/>
        </w:rPr>
        <w:t xml:space="preserve"> spolu </w:t>
      </w:r>
      <w:r w:rsidR="00B26261" w:rsidRPr="00102E23">
        <w:rPr>
          <w:rFonts w:cs="Arial"/>
          <w:bCs/>
          <w:sz w:val="20"/>
          <w:szCs w:val="20"/>
        </w:rPr>
        <w:t xml:space="preserve">s koncom </w:t>
      </w:r>
      <w:proofErr w:type="spellStart"/>
      <w:r w:rsidR="00B26261" w:rsidRPr="00102E23">
        <w:rPr>
          <w:rFonts w:cs="Arial"/>
          <w:bCs/>
          <w:sz w:val="20"/>
          <w:szCs w:val="20"/>
        </w:rPr>
        <w:t>billboardov</w:t>
      </w:r>
      <w:proofErr w:type="spellEnd"/>
      <w:r w:rsidR="00B26261" w:rsidRPr="00102E23">
        <w:rPr>
          <w:rFonts w:cs="Arial"/>
          <w:bCs/>
          <w:sz w:val="20"/>
          <w:szCs w:val="20"/>
        </w:rPr>
        <w:t xml:space="preserve"> </w:t>
      </w:r>
      <w:r w:rsidR="00102E23" w:rsidRPr="00102E23">
        <w:rPr>
          <w:rFonts w:cs="Arial"/>
          <w:bCs/>
          <w:sz w:val="20"/>
          <w:szCs w:val="20"/>
        </w:rPr>
        <w:t xml:space="preserve">sporiteľňa </w:t>
      </w:r>
      <w:r w:rsidRPr="00102E23">
        <w:rPr>
          <w:rFonts w:cs="Arial"/>
          <w:bCs/>
          <w:sz w:val="20"/>
          <w:szCs w:val="20"/>
        </w:rPr>
        <w:t xml:space="preserve">spustila </w:t>
      </w:r>
      <w:r w:rsidRPr="00102E23">
        <w:rPr>
          <w:rFonts w:cs="Arial"/>
          <w:b/>
          <w:bCs/>
          <w:sz w:val="20"/>
          <w:szCs w:val="20"/>
        </w:rPr>
        <w:t xml:space="preserve">historicky najvyšší grant v rámci </w:t>
      </w:r>
      <w:r w:rsidRPr="00102E23">
        <w:rPr>
          <w:rFonts w:cs="Arial"/>
          <w:b/>
          <w:bCs/>
          <w:color w:val="000000" w:themeColor="text1"/>
          <w:sz w:val="20"/>
          <w:szCs w:val="20"/>
        </w:rPr>
        <w:t xml:space="preserve">svojej nadácie vo výške 250 000 eur. </w:t>
      </w:r>
      <w:r w:rsidRPr="00102E23">
        <w:rPr>
          <w:rFonts w:cs="Arial"/>
          <w:b/>
          <w:color w:val="000000"/>
          <w:sz w:val="20"/>
          <w:szCs w:val="20"/>
          <w:shd w:val="clear" w:color="auto" w:fill="FFFFFF"/>
        </w:rPr>
        <w:t>V prvom ročníku grantu #</w:t>
      </w:r>
      <w:proofErr w:type="spellStart"/>
      <w:r w:rsidRPr="00102E23">
        <w:rPr>
          <w:rFonts w:cs="Arial"/>
          <w:b/>
          <w:color w:val="000000"/>
          <w:sz w:val="20"/>
          <w:szCs w:val="20"/>
          <w:shd w:val="clear" w:color="auto" w:fill="FFFFFF"/>
        </w:rPr>
        <w:t>mamnato</w:t>
      </w:r>
      <w:proofErr w:type="spellEnd"/>
      <w:r w:rsidRPr="00102E23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 </w:t>
      </w:r>
      <w:hyperlink r:id="rId13" w:history="1">
        <w:r w:rsidRPr="00785CEC">
          <w:rPr>
            <w:rStyle w:val="Hypertextovprepojenie"/>
            <w:rFonts w:cs="Arial"/>
            <w:b/>
            <w:sz w:val="20"/>
            <w:szCs w:val="20"/>
            <w:shd w:val="clear" w:color="auto" w:fill="FFFFFF"/>
          </w:rPr>
          <w:t>uspelo 35 lokálnych hrdinov</w:t>
        </w:r>
      </w:hyperlink>
      <w:r w:rsidRPr="00102E23">
        <w:rPr>
          <w:rFonts w:cs="Arial"/>
          <w:b/>
          <w:color w:val="000000"/>
          <w:sz w:val="20"/>
          <w:szCs w:val="20"/>
          <w:shd w:val="clear" w:color="auto" w:fill="FFFFFF"/>
        </w:rPr>
        <w:t>, ktorí sa rozhodli pomôcť zmeniť Slovensko na modernú a zodpovednú krajinu.</w:t>
      </w:r>
      <w:r w:rsidRPr="00102E23">
        <w:rPr>
          <w:rFonts w:cs="Arial"/>
          <w:color w:val="000000"/>
          <w:sz w:val="20"/>
          <w:szCs w:val="20"/>
          <w:shd w:val="clear" w:color="auto" w:fill="FFFFFF"/>
        </w:rPr>
        <w:t xml:space="preserve"> Dvadsať projektov vybrala odborná komisia, o pätnástich </w:t>
      </w:r>
      <w:r w:rsidR="00EA2E8E" w:rsidRPr="00102E23">
        <w:rPr>
          <w:rFonts w:cs="Arial"/>
          <w:color w:val="000000"/>
          <w:sz w:val="20"/>
          <w:szCs w:val="20"/>
          <w:shd w:val="clear" w:color="auto" w:fill="FFFFFF"/>
        </w:rPr>
        <w:t xml:space="preserve">víťazných </w:t>
      </w:r>
      <w:r w:rsidRPr="00102E23">
        <w:rPr>
          <w:rFonts w:cs="Arial"/>
          <w:color w:val="000000"/>
          <w:sz w:val="20"/>
          <w:szCs w:val="20"/>
          <w:shd w:val="clear" w:color="auto" w:fill="FFFFFF"/>
        </w:rPr>
        <w:t>rozhodla verejnosť v hlasovaní, ktorého sa zúčastnilo takmer 108 tisíc ľudí.</w:t>
      </w:r>
    </w:p>
    <w:sectPr w:rsidR="004900F2" w:rsidSect="00097ADE">
      <w:headerReference w:type="default" r:id="rId14"/>
      <w:footerReference w:type="default" r:id="rId15"/>
      <w:pgSz w:w="11906" w:h="16838" w:code="9"/>
      <w:pgMar w:top="2126" w:right="964" w:bottom="680" w:left="851" w:header="567" w:footer="567" w:gutter="0"/>
      <w:pgNumType w:start="1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57" w:rsidRDefault="00096757">
      <w:r>
        <w:separator/>
      </w:r>
    </w:p>
  </w:endnote>
  <w:endnote w:type="continuationSeparator" w:id="0">
    <w:p w:rsidR="00096757" w:rsidRDefault="0009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C2" w:rsidRPr="001B73C4" w:rsidRDefault="00A047A6" w:rsidP="00117F0A">
    <w:pPr>
      <w:tabs>
        <w:tab w:val="right" w:pos="10065"/>
      </w:tabs>
      <w:spacing w:before="40"/>
      <w:ind w:right="-23"/>
      <w:jc w:val="both"/>
      <w:rPr>
        <w:sz w:val="12"/>
      </w:rPr>
    </w:pPr>
    <w:r w:rsidRPr="00B17E9B">
      <w:rPr>
        <w:rFonts w:eastAsia="Arial" w:cs="Arial"/>
        <w:sz w:val="12"/>
        <w:szCs w:val="12"/>
      </w:rPr>
      <w:tab/>
    </w:r>
    <w:r w:rsidRPr="001B73C4">
      <w:rPr>
        <w:rFonts w:eastAsia="Arial" w:cs="Arial"/>
        <w:sz w:val="12"/>
        <w:szCs w:val="12"/>
      </w:rPr>
      <w:fldChar w:fldCharType="begin"/>
    </w:r>
    <w:r w:rsidRPr="001B73C4">
      <w:rPr>
        <w:rFonts w:eastAsia="Arial" w:cs="Arial"/>
        <w:sz w:val="12"/>
        <w:szCs w:val="12"/>
      </w:rPr>
      <w:instrText>PAGE  \* Arabic  \* MERGEFORMAT</w:instrText>
    </w:r>
    <w:r w:rsidRPr="001B73C4">
      <w:rPr>
        <w:rFonts w:eastAsia="Arial" w:cs="Arial"/>
        <w:sz w:val="12"/>
        <w:szCs w:val="12"/>
      </w:rPr>
      <w:fldChar w:fldCharType="separate"/>
    </w:r>
    <w:r w:rsidR="00EB3459" w:rsidRPr="00EB3459">
      <w:rPr>
        <w:rFonts w:eastAsia="Arial" w:cs="Arial"/>
        <w:noProof/>
        <w:sz w:val="12"/>
        <w:szCs w:val="12"/>
        <w:lang w:val="de-DE"/>
      </w:rPr>
      <w:t>1</w:t>
    </w:r>
    <w:r w:rsidRPr="001B73C4">
      <w:rPr>
        <w:rFonts w:eastAsia="Arial" w:cs="Arial"/>
        <w:sz w:val="12"/>
        <w:szCs w:val="12"/>
      </w:rPr>
      <w:fldChar w:fldCharType="end"/>
    </w:r>
    <w:r w:rsidRPr="001B73C4">
      <w:rPr>
        <w:rFonts w:eastAsia="Arial" w:cs="Arial"/>
        <w:sz w:val="12"/>
        <w:szCs w:val="12"/>
        <w:lang w:val="de-DE"/>
      </w:rPr>
      <w:t>/</w:t>
    </w:r>
    <w:r w:rsidRPr="001B73C4">
      <w:rPr>
        <w:rFonts w:eastAsia="Arial" w:cs="Arial"/>
        <w:sz w:val="12"/>
        <w:szCs w:val="12"/>
      </w:rPr>
      <w:fldChar w:fldCharType="begin"/>
    </w:r>
    <w:r w:rsidRPr="001B73C4">
      <w:rPr>
        <w:rFonts w:eastAsia="Arial" w:cs="Arial"/>
        <w:sz w:val="12"/>
        <w:szCs w:val="12"/>
      </w:rPr>
      <w:instrText>NUMPAGES  \* Arabic  \* MERGEFORMAT</w:instrText>
    </w:r>
    <w:r w:rsidRPr="001B73C4">
      <w:rPr>
        <w:rFonts w:eastAsia="Arial" w:cs="Arial"/>
        <w:sz w:val="12"/>
        <w:szCs w:val="12"/>
      </w:rPr>
      <w:fldChar w:fldCharType="separate"/>
    </w:r>
    <w:r w:rsidR="00EB3459" w:rsidRPr="00EB3459">
      <w:rPr>
        <w:rFonts w:eastAsia="Arial" w:cs="Arial"/>
        <w:noProof/>
        <w:sz w:val="12"/>
        <w:szCs w:val="12"/>
        <w:lang w:val="de-DE"/>
      </w:rPr>
      <w:t>1</w:t>
    </w:r>
    <w:r w:rsidRPr="001B73C4">
      <w:rPr>
        <w:rFonts w:eastAsia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57" w:rsidRDefault="00096757">
      <w:r>
        <w:separator/>
      </w:r>
    </w:p>
  </w:footnote>
  <w:footnote w:type="continuationSeparator" w:id="0">
    <w:p w:rsidR="00096757" w:rsidRDefault="0009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99" w:rsidRDefault="00A047A6">
    <w:pPr>
      <w:pStyle w:val="Hlavika"/>
    </w:pPr>
    <w:r w:rsidRPr="00936A68"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75F21934" wp14:editId="63BDD8C0">
          <wp:simplePos x="0" y="0"/>
          <wp:positionH relativeFrom="column">
            <wp:posOffset>22225</wp:posOffset>
          </wp:positionH>
          <wp:positionV relativeFrom="paragraph">
            <wp:posOffset>29845</wp:posOffset>
          </wp:positionV>
          <wp:extent cx="1835785" cy="460375"/>
          <wp:effectExtent l="0" t="0" r="0" b="0"/>
          <wp:wrapSquare wrapText="bothSides"/>
          <wp:docPr id="4" name="Obrázok 4" descr="SK_SL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_SL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311725" wp14:editId="47518E4E">
              <wp:simplePos x="0" y="0"/>
              <wp:positionH relativeFrom="column">
                <wp:posOffset>-335559</wp:posOffset>
              </wp:positionH>
              <wp:positionV relativeFrom="paragraph">
                <wp:posOffset>-140589</wp:posOffset>
              </wp:positionV>
              <wp:extent cx="7128000" cy="720000"/>
              <wp:effectExtent l="0" t="0" r="0" b="4445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28000" cy="72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0000">
                            <a:srgbClr val="DFF2FD"/>
                          </a:gs>
                          <a:gs pos="0">
                            <a:srgbClr val="BCE4FA"/>
                          </a:gs>
                          <a:gs pos="100000">
                            <a:schemeClr val="bg1"/>
                          </a:gs>
                        </a:gsLst>
                        <a:lin ang="5400000" scaled="1"/>
                        <a:tileRect/>
                      </a:gradFill>
                      <a:ln w="1270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 rot="0" spcFirstLastPara="0" vertOverflow="overflow" horzOverflow="overflow" vert="horz" wrap="square" lIns="0" tIns="0" rIns="0" bIns="0" numCol="1" spcCol="0" rtlCol="0" fromWordArt="0" anchor="ctr" anchorCtr="1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11DF9298" id="Rechteck 1" o:spid="_x0000_s1026" style="position:absolute;margin-left:-26.4pt;margin-top:-11.05pt;width:561.25pt;height:5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+67AIAAAUGAAAOAAAAZHJzL2Uyb0RvYy54bWysVF1P2zAUfZ+0/2DlffRDDFBEi7qWTpM6&#10;QIOJ51vHaSwc27Pdpt2v37GTdMB4mKa9JNf2/Tz33Ht5ta8V2wnnpdGTbHQyzJjQ3BRSbybZ94fl&#10;h4uM+UC6IGW0mGQH4bOr6ft3l43NxdhURhXCMTjRPm/sJKtCsPlg4HklavInxgqNx9K4mgKObjMo&#10;HDXwXqvBeDg8GzTGFdYZLrzH7aJ9zKbJf1kKHm7L0ovA1CRDbiF9Xfqu43cwvaR848hWkndp0D9k&#10;UZPUCHp0taBAbOvkH65qyZ3xpgwn3NQDU5aSi1QDqhkNX1VzX5EVqRaA4+0RJv//3PKb3Z1jskDv&#10;MqapRou+CV4FwZ/YKKLTWJ9D6d7euViftyvDnzweBi9e4sFDh62br6aAF9oGkxDZl66OlqiV7RPw&#10;hyPwYh8Yx+X5aHwxHKI/HG/n6CvkGILy3to6Hz4LU7MoTDKHxibvtFv50Kr2Kl0biqVUipVKglUa&#10;3MuYM+FRhiqhGutNih72rcCsAbBnKXi88W6znivHdgTuLJbL8XLRJbXxzy2GydEL7U/z69Pl7E3t&#10;UfTfmUSSi2OI9SYBjqKj//TrclNSM4oD9fG0tWaekxKpaaid8iCVQNs6IEDnVHx8UZo1qHV8ntAl&#10;YFEqCgC6tjD3epMxUhuMLg8u1aFNxC15jYAuyFctAt4oWcSSKHdmq4skVYKKa12wcLDoeQsz4tWi&#10;yJgScBulNkWS6m80UbfSMYhI09t2F6d96BrdM62l5toUB7AOrU3U8pYvJdJekQ935DDKIBXWU7jF&#10;p1QGuZlOylhl3M+37qM+JgyvGWuwGoDTjy05MEh90aBI3CO94Hph3Qt6W88NGIN5QjZJhIELqhdL&#10;Z+pHbK1ZjIIn0hyx2g50h3nAGQ6w97iYzZIa9oWlsNL3lvfkjQ162D+Ss91YBMB0Y/q1Qfmr6Wh1&#10;I7jazDCfpUyMiYi2OHZTjV3TErDdi3GZPT8nrd/be/oLAAD//wMAUEsDBBQABgAIAAAAIQBOoyoU&#10;4AAAAAsBAAAPAAAAZHJzL2Rvd25yZXYueG1sTI/BTsMwEETvSPyDtUhcUOskQNqGOBVCygEJFVH6&#10;Adt4SSLsdRS7Tfh73BPcdrSjmTfldrZGnGn0vWMF6TIBQdw43XOr4PBZL9YgfEDWaByTgh/ysK2u&#10;r0ostJv4g8770IoYwr5ABV0IQyGlbzqy6JduII6/LzdaDFGOrdQjTjHcGpklSS4t9hwbOhzopaPm&#10;e3+yCrh2jTU4veevK7+7e7BvQ629Urc38/MTiEBz+DPDBT+iQxWZju7E2gujYPGYRfQQjyxLQVwc&#10;Sb5ZgTgq2KT3IKtS/t9Q/QIAAP//AwBQSwECLQAUAAYACAAAACEAtoM4kv4AAADhAQAAEwAAAAAA&#10;AAAAAAAAAAAAAAAAW0NvbnRlbnRfVHlwZXNdLnhtbFBLAQItABQABgAIAAAAIQA4/SH/1gAAAJQB&#10;AAALAAAAAAAAAAAAAAAAAC8BAABfcmVscy8ucmVsc1BLAQItABQABgAIAAAAIQBDq2+67AIAAAUG&#10;AAAOAAAAAAAAAAAAAAAAAC4CAABkcnMvZTJvRG9jLnhtbFBLAQItABQABgAIAAAAIQBOoyoU4AAA&#10;AAsBAAAPAAAAAAAAAAAAAAAAAEYFAABkcnMvZG93bnJldi54bWxQSwUGAAAAAAQABADzAAAAUwYA&#10;AAAA&#10;" fillcolor="#bce4fa" stroked="f" strokeweight="1pt">
              <v:fill color2="white [3212]" rotate="t" colors="0 #bce4fa;39322f #dff2fd;1 white" focus="100%" type="gradient"/>
              <v:stroke joinstyle="round"/>
              <v:textbox inset="0,0,0,0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D60FE"/>
    <w:multiLevelType w:val="hybridMultilevel"/>
    <w:tmpl w:val="B886A45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E70DD7"/>
    <w:multiLevelType w:val="hybridMultilevel"/>
    <w:tmpl w:val="CF64B1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12A6C"/>
    <w:multiLevelType w:val="hybridMultilevel"/>
    <w:tmpl w:val="5260A08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705259"/>
    <w:multiLevelType w:val="hybridMultilevel"/>
    <w:tmpl w:val="B67074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C62EF8"/>
    <w:multiLevelType w:val="hybridMultilevel"/>
    <w:tmpl w:val="28024EF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540EF4"/>
    <w:multiLevelType w:val="hybridMultilevel"/>
    <w:tmpl w:val="5836A4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6"/>
    <w:rsid w:val="00031CCB"/>
    <w:rsid w:val="0004180A"/>
    <w:rsid w:val="00053DB6"/>
    <w:rsid w:val="00096757"/>
    <w:rsid w:val="000A5E3E"/>
    <w:rsid w:val="000C0BD9"/>
    <w:rsid w:val="000C3F55"/>
    <w:rsid w:val="000C741E"/>
    <w:rsid w:val="000D3786"/>
    <w:rsid w:val="00102E23"/>
    <w:rsid w:val="001537F3"/>
    <w:rsid w:val="001625F5"/>
    <w:rsid w:val="001720DB"/>
    <w:rsid w:val="00174B76"/>
    <w:rsid w:val="001B78CB"/>
    <w:rsid w:val="001C679A"/>
    <w:rsid w:val="001D2561"/>
    <w:rsid w:val="001D4556"/>
    <w:rsid w:val="001D467F"/>
    <w:rsid w:val="001D4C8F"/>
    <w:rsid w:val="001E668F"/>
    <w:rsid w:val="001E7E0E"/>
    <w:rsid w:val="00207710"/>
    <w:rsid w:val="0021117D"/>
    <w:rsid w:val="0022197F"/>
    <w:rsid w:val="002319B7"/>
    <w:rsid w:val="00246FC3"/>
    <w:rsid w:val="00250DCE"/>
    <w:rsid w:val="0026171A"/>
    <w:rsid w:val="002746DE"/>
    <w:rsid w:val="00276C02"/>
    <w:rsid w:val="0028213A"/>
    <w:rsid w:val="002A48AF"/>
    <w:rsid w:val="002C127E"/>
    <w:rsid w:val="002E2BFB"/>
    <w:rsid w:val="002E4F88"/>
    <w:rsid w:val="002F3259"/>
    <w:rsid w:val="00310465"/>
    <w:rsid w:val="00317E7C"/>
    <w:rsid w:val="00361878"/>
    <w:rsid w:val="003A4208"/>
    <w:rsid w:val="003B064B"/>
    <w:rsid w:val="003B7B5F"/>
    <w:rsid w:val="003D61D6"/>
    <w:rsid w:val="00400E73"/>
    <w:rsid w:val="00413F74"/>
    <w:rsid w:val="0043640A"/>
    <w:rsid w:val="00451F3A"/>
    <w:rsid w:val="004648B0"/>
    <w:rsid w:val="00477C8C"/>
    <w:rsid w:val="00486883"/>
    <w:rsid w:val="004900F2"/>
    <w:rsid w:val="004928A1"/>
    <w:rsid w:val="004A6320"/>
    <w:rsid w:val="004D6238"/>
    <w:rsid w:val="004F1BAE"/>
    <w:rsid w:val="004F3BAA"/>
    <w:rsid w:val="0050672E"/>
    <w:rsid w:val="00514D02"/>
    <w:rsid w:val="00524EE0"/>
    <w:rsid w:val="005446B5"/>
    <w:rsid w:val="00553018"/>
    <w:rsid w:val="00560DE4"/>
    <w:rsid w:val="0057065D"/>
    <w:rsid w:val="0058596C"/>
    <w:rsid w:val="005A07F3"/>
    <w:rsid w:val="005F2F4E"/>
    <w:rsid w:val="00602B1F"/>
    <w:rsid w:val="00604813"/>
    <w:rsid w:val="006065AF"/>
    <w:rsid w:val="00620AED"/>
    <w:rsid w:val="0063035E"/>
    <w:rsid w:val="006347F5"/>
    <w:rsid w:val="00636AE4"/>
    <w:rsid w:val="006417D3"/>
    <w:rsid w:val="0064763A"/>
    <w:rsid w:val="00663087"/>
    <w:rsid w:val="006743D9"/>
    <w:rsid w:val="00683FBE"/>
    <w:rsid w:val="00685846"/>
    <w:rsid w:val="006909C9"/>
    <w:rsid w:val="006B3B7A"/>
    <w:rsid w:val="006D04AF"/>
    <w:rsid w:val="00706F82"/>
    <w:rsid w:val="007153D1"/>
    <w:rsid w:val="00722914"/>
    <w:rsid w:val="00736485"/>
    <w:rsid w:val="007415A5"/>
    <w:rsid w:val="007615A8"/>
    <w:rsid w:val="00761B99"/>
    <w:rsid w:val="00765E5D"/>
    <w:rsid w:val="0077222E"/>
    <w:rsid w:val="00782DAA"/>
    <w:rsid w:val="00785CEC"/>
    <w:rsid w:val="007A2A00"/>
    <w:rsid w:val="007A3273"/>
    <w:rsid w:val="007A53EC"/>
    <w:rsid w:val="007B022E"/>
    <w:rsid w:val="007C077A"/>
    <w:rsid w:val="007C1A20"/>
    <w:rsid w:val="007D3BD8"/>
    <w:rsid w:val="007D3DC0"/>
    <w:rsid w:val="007D5279"/>
    <w:rsid w:val="007E6E9B"/>
    <w:rsid w:val="007F5B21"/>
    <w:rsid w:val="008431E5"/>
    <w:rsid w:val="00844330"/>
    <w:rsid w:val="00887D9F"/>
    <w:rsid w:val="008A149E"/>
    <w:rsid w:val="008C7BBD"/>
    <w:rsid w:val="008F60AC"/>
    <w:rsid w:val="00905B55"/>
    <w:rsid w:val="009309A0"/>
    <w:rsid w:val="00937595"/>
    <w:rsid w:val="0095116F"/>
    <w:rsid w:val="00951A04"/>
    <w:rsid w:val="009766C1"/>
    <w:rsid w:val="009C1FC3"/>
    <w:rsid w:val="009D30A3"/>
    <w:rsid w:val="009E7AB2"/>
    <w:rsid w:val="00A047A6"/>
    <w:rsid w:val="00A129B2"/>
    <w:rsid w:val="00A24634"/>
    <w:rsid w:val="00A3323F"/>
    <w:rsid w:val="00A44A75"/>
    <w:rsid w:val="00A82A3E"/>
    <w:rsid w:val="00A90DA6"/>
    <w:rsid w:val="00AB10A2"/>
    <w:rsid w:val="00AC521F"/>
    <w:rsid w:val="00AD3A43"/>
    <w:rsid w:val="00AE40F0"/>
    <w:rsid w:val="00AF4728"/>
    <w:rsid w:val="00B12161"/>
    <w:rsid w:val="00B15848"/>
    <w:rsid w:val="00B178FF"/>
    <w:rsid w:val="00B26261"/>
    <w:rsid w:val="00B715A7"/>
    <w:rsid w:val="00B8101F"/>
    <w:rsid w:val="00BA3A80"/>
    <w:rsid w:val="00BB674D"/>
    <w:rsid w:val="00BB6D0F"/>
    <w:rsid w:val="00BC0993"/>
    <w:rsid w:val="00BD54E4"/>
    <w:rsid w:val="00BE2560"/>
    <w:rsid w:val="00BF10D9"/>
    <w:rsid w:val="00C22EFB"/>
    <w:rsid w:val="00C3799B"/>
    <w:rsid w:val="00C55CF5"/>
    <w:rsid w:val="00C6154D"/>
    <w:rsid w:val="00C700F9"/>
    <w:rsid w:val="00C81CBF"/>
    <w:rsid w:val="00C82A1F"/>
    <w:rsid w:val="00C90AD9"/>
    <w:rsid w:val="00C93976"/>
    <w:rsid w:val="00CA39F0"/>
    <w:rsid w:val="00CB53DF"/>
    <w:rsid w:val="00CF6C45"/>
    <w:rsid w:val="00D247BA"/>
    <w:rsid w:val="00D344F1"/>
    <w:rsid w:val="00D50A90"/>
    <w:rsid w:val="00D62A11"/>
    <w:rsid w:val="00D81FC1"/>
    <w:rsid w:val="00D86F40"/>
    <w:rsid w:val="00D905BE"/>
    <w:rsid w:val="00DB22BA"/>
    <w:rsid w:val="00DE3C1D"/>
    <w:rsid w:val="00DF1E25"/>
    <w:rsid w:val="00DF2AE4"/>
    <w:rsid w:val="00E01ED7"/>
    <w:rsid w:val="00E46252"/>
    <w:rsid w:val="00E746A6"/>
    <w:rsid w:val="00E77AFB"/>
    <w:rsid w:val="00E92E69"/>
    <w:rsid w:val="00E945D6"/>
    <w:rsid w:val="00EA0FD8"/>
    <w:rsid w:val="00EA2E8E"/>
    <w:rsid w:val="00EB3459"/>
    <w:rsid w:val="00EC7EC1"/>
    <w:rsid w:val="00EF198C"/>
    <w:rsid w:val="00EF400D"/>
    <w:rsid w:val="00EF4C97"/>
    <w:rsid w:val="00EF7E9D"/>
    <w:rsid w:val="00F01796"/>
    <w:rsid w:val="00F0428D"/>
    <w:rsid w:val="00F05450"/>
    <w:rsid w:val="00F1112E"/>
    <w:rsid w:val="00F37272"/>
    <w:rsid w:val="00F652AB"/>
    <w:rsid w:val="00F72888"/>
    <w:rsid w:val="00F74349"/>
    <w:rsid w:val="00F85C2F"/>
    <w:rsid w:val="00F95D56"/>
    <w:rsid w:val="00FB7DD3"/>
    <w:rsid w:val="00FC037C"/>
    <w:rsid w:val="00FD568F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47A6"/>
    <w:pPr>
      <w:spacing w:after="0" w:line="240" w:lineRule="auto"/>
    </w:pPr>
    <w:rPr>
      <w:rFonts w:ascii="Arial" w:eastAsia="Calibri" w:hAnsi="Arial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047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47A6"/>
    <w:rPr>
      <w:rFonts w:ascii="Arial" w:eastAsia="Calibri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A047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47A6"/>
    <w:rPr>
      <w:rFonts w:ascii="Arial" w:eastAsia="Calibri" w:hAnsi="Arial" w:cs="Times New Roman"/>
    </w:rPr>
  </w:style>
  <w:style w:type="character" w:styleId="Hypertextovprepojenie">
    <w:name w:val="Hyperlink"/>
    <w:uiPriority w:val="99"/>
    <w:unhideWhenUsed/>
    <w:rsid w:val="00A047A6"/>
    <w:rPr>
      <w:color w:val="0000FF"/>
      <w:u w:val="single"/>
    </w:rPr>
  </w:style>
  <w:style w:type="table" w:styleId="Mriekatabuky">
    <w:name w:val="Table Grid"/>
    <w:basedOn w:val="Normlnatabuka"/>
    <w:uiPriority w:val="59"/>
    <w:rsid w:val="00A047A6"/>
    <w:pPr>
      <w:spacing w:after="0" w:line="240" w:lineRule="auto"/>
    </w:pPr>
    <w:rPr>
      <w:rFonts w:ascii="Calibri" w:eastAsia="Calibri" w:hAnsi="Calibri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halt-grau">
    <w:name w:val="Inhalt - grau"/>
    <w:rsid w:val="00A047A6"/>
    <w:rPr>
      <w:rFonts w:ascii="Arial" w:hAnsi="Arial"/>
      <w:color w:val="999999"/>
      <w:sz w:val="30"/>
    </w:rPr>
  </w:style>
  <w:style w:type="paragraph" w:styleId="Bezriadkovania">
    <w:name w:val="No Spacing"/>
    <w:uiPriority w:val="1"/>
    <w:qFormat/>
    <w:rsid w:val="00DB22BA"/>
    <w:pPr>
      <w:spacing w:after="0" w:line="240" w:lineRule="auto"/>
    </w:pPr>
    <w:rPr>
      <w:rFonts w:ascii="Arial" w:eastAsia="Calibri" w:hAnsi="Arial" w:cs="Times New Roman"/>
    </w:rPr>
  </w:style>
  <w:style w:type="paragraph" w:styleId="Normlnywebov">
    <w:name w:val="Normal (Web)"/>
    <w:basedOn w:val="Normlny"/>
    <w:uiPriority w:val="99"/>
    <w:unhideWhenUsed/>
    <w:rsid w:val="00DB22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Odsekzoznamu">
    <w:name w:val="List Paragraph"/>
    <w:basedOn w:val="Normlny"/>
    <w:uiPriority w:val="34"/>
    <w:qFormat/>
    <w:rsid w:val="005446B5"/>
    <w:pPr>
      <w:ind w:left="720"/>
    </w:pPr>
    <w:rPr>
      <w:rFonts w:ascii="Calibri" w:eastAsiaTheme="minorHAns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39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3976"/>
    <w:rPr>
      <w:rFonts w:ascii="Tahoma" w:eastAsia="Calibri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1C679A"/>
    <w:rPr>
      <w:b/>
      <w:bCs/>
    </w:rPr>
  </w:style>
  <w:style w:type="character" w:customStyle="1" w:styleId="background-details">
    <w:name w:val="background-details"/>
    <w:basedOn w:val="Predvolenpsmoodseku"/>
    <w:rsid w:val="00F74349"/>
  </w:style>
  <w:style w:type="character" w:customStyle="1" w:styleId="lt-line-clampline">
    <w:name w:val="lt-line-clamp__line"/>
    <w:basedOn w:val="Predvolenpsmoodseku"/>
    <w:rsid w:val="00F74349"/>
  </w:style>
  <w:style w:type="character" w:styleId="Odkaznakomentr">
    <w:name w:val="annotation reference"/>
    <w:basedOn w:val="Predvolenpsmoodseku"/>
    <w:uiPriority w:val="99"/>
    <w:semiHidden/>
    <w:unhideWhenUsed/>
    <w:rsid w:val="00EA2E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2E8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2E8E"/>
    <w:rPr>
      <w:rFonts w:ascii="Arial" w:eastAsia="Calibri" w:hAnsi="Arial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2E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2E8E"/>
    <w:rPr>
      <w:rFonts w:ascii="Arial" w:eastAsia="Calibri" w:hAnsi="Arial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EA2E8E"/>
    <w:pPr>
      <w:spacing w:after="0" w:line="240" w:lineRule="auto"/>
    </w:pPr>
    <w:rPr>
      <w:rFonts w:ascii="Arial" w:eastAsia="Calibri" w:hAnsi="Arial" w:cs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02E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47A6"/>
    <w:pPr>
      <w:spacing w:after="0" w:line="240" w:lineRule="auto"/>
    </w:pPr>
    <w:rPr>
      <w:rFonts w:ascii="Arial" w:eastAsia="Calibri" w:hAnsi="Arial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047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47A6"/>
    <w:rPr>
      <w:rFonts w:ascii="Arial" w:eastAsia="Calibri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A047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47A6"/>
    <w:rPr>
      <w:rFonts w:ascii="Arial" w:eastAsia="Calibri" w:hAnsi="Arial" w:cs="Times New Roman"/>
    </w:rPr>
  </w:style>
  <w:style w:type="character" w:styleId="Hypertextovprepojenie">
    <w:name w:val="Hyperlink"/>
    <w:uiPriority w:val="99"/>
    <w:unhideWhenUsed/>
    <w:rsid w:val="00A047A6"/>
    <w:rPr>
      <w:color w:val="0000FF"/>
      <w:u w:val="single"/>
    </w:rPr>
  </w:style>
  <w:style w:type="table" w:styleId="Mriekatabuky">
    <w:name w:val="Table Grid"/>
    <w:basedOn w:val="Normlnatabuka"/>
    <w:uiPriority w:val="59"/>
    <w:rsid w:val="00A047A6"/>
    <w:pPr>
      <w:spacing w:after="0" w:line="240" w:lineRule="auto"/>
    </w:pPr>
    <w:rPr>
      <w:rFonts w:ascii="Calibri" w:eastAsia="Calibri" w:hAnsi="Calibri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halt-grau">
    <w:name w:val="Inhalt - grau"/>
    <w:rsid w:val="00A047A6"/>
    <w:rPr>
      <w:rFonts w:ascii="Arial" w:hAnsi="Arial"/>
      <w:color w:val="999999"/>
      <w:sz w:val="30"/>
    </w:rPr>
  </w:style>
  <w:style w:type="paragraph" w:styleId="Bezriadkovania">
    <w:name w:val="No Spacing"/>
    <w:uiPriority w:val="1"/>
    <w:qFormat/>
    <w:rsid w:val="00DB22BA"/>
    <w:pPr>
      <w:spacing w:after="0" w:line="240" w:lineRule="auto"/>
    </w:pPr>
    <w:rPr>
      <w:rFonts w:ascii="Arial" w:eastAsia="Calibri" w:hAnsi="Arial" w:cs="Times New Roman"/>
    </w:rPr>
  </w:style>
  <w:style w:type="paragraph" w:styleId="Normlnywebov">
    <w:name w:val="Normal (Web)"/>
    <w:basedOn w:val="Normlny"/>
    <w:uiPriority w:val="99"/>
    <w:unhideWhenUsed/>
    <w:rsid w:val="00DB22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Odsekzoznamu">
    <w:name w:val="List Paragraph"/>
    <w:basedOn w:val="Normlny"/>
    <w:uiPriority w:val="34"/>
    <w:qFormat/>
    <w:rsid w:val="005446B5"/>
    <w:pPr>
      <w:ind w:left="720"/>
    </w:pPr>
    <w:rPr>
      <w:rFonts w:ascii="Calibri" w:eastAsiaTheme="minorHAns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39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3976"/>
    <w:rPr>
      <w:rFonts w:ascii="Tahoma" w:eastAsia="Calibri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1C679A"/>
    <w:rPr>
      <w:b/>
      <w:bCs/>
    </w:rPr>
  </w:style>
  <w:style w:type="character" w:customStyle="1" w:styleId="background-details">
    <w:name w:val="background-details"/>
    <w:basedOn w:val="Predvolenpsmoodseku"/>
    <w:rsid w:val="00F74349"/>
  </w:style>
  <w:style w:type="character" w:customStyle="1" w:styleId="lt-line-clampline">
    <w:name w:val="lt-line-clamp__line"/>
    <w:basedOn w:val="Predvolenpsmoodseku"/>
    <w:rsid w:val="00F74349"/>
  </w:style>
  <w:style w:type="character" w:styleId="Odkaznakomentr">
    <w:name w:val="annotation reference"/>
    <w:basedOn w:val="Predvolenpsmoodseku"/>
    <w:uiPriority w:val="99"/>
    <w:semiHidden/>
    <w:unhideWhenUsed/>
    <w:rsid w:val="00EA2E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2E8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2E8E"/>
    <w:rPr>
      <w:rFonts w:ascii="Arial" w:eastAsia="Calibri" w:hAnsi="Arial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2E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2E8E"/>
    <w:rPr>
      <w:rFonts w:ascii="Arial" w:eastAsia="Calibri" w:hAnsi="Arial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EA2E8E"/>
    <w:pPr>
      <w:spacing w:after="0" w:line="240" w:lineRule="auto"/>
    </w:pPr>
    <w:rPr>
      <w:rFonts w:ascii="Arial" w:eastAsia="Calibri" w:hAnsi="Arial" w:cs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02E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67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92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584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6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7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502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32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15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799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88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23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49679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2536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52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114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730431">
                                                                              <w:marLeft w:val="15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lsp.sk/sk/aktuality/2019/2/1/35-lokalnych-hrdinov-250-tisic-eur-a-108-tisic-hlasov-grant-mamnato-je-v-ciel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qF-QsFZGBIM&amp;feature=youtu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FpM6kodyTm8&amp;feature=youtu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lsp.sk/sk/aktuality/2019/2/7/vizualny-smog-nahradila-najvacsia-galeria-buducnosti-nasich-mies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47EE-215F-4EC1-8CB8-837B50C4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SLSP a.s.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HAVLÍK Lukáš</dc:creator>
  <cp:lastModifiedBy>CESNAKOVÁ Marta</cp:lastModifiedBy>
  <cp:revision>2</cp:revision>
  <dcterms:created xsi:type="dcterms:W3CDTF">2019-02-08T09:17:00Z</dcterms:created>
  <dcterms:modified xsi:type="dcterms:W3CDTF">2019-02-08T09:17:00Z</dcterms:modified>
</cp:coreProperties>
</file>